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2E" w:rsidRDefault="00E3142E">
      <w:pPr>
        <w:rPr>
          <w:b/>
          <w:lang w:val="en-GB"/>
        </w:rPr>
      </w:pPr>
    </w:p>
    <w:p w:rsidR="005911EB" w:rsidRPr="007A6120" w:rsidRDefault="005911EB">
      <w:pPr>
        <w:rPr>
          <w:b/>
          <w:lang w:val="en-GB"/>
        </w:rPr>
      </w:pPr>
    </w:p>
    <w:p w:rsidR="00E3142E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Mr </w:t>
      </w:r>
      <w:r w:rsidR="00E3142E" w:rsidRPr="00E3142E">
        <w:rPr>
          <w:rFonts w:asciiTheme="minorHAnsi" w:hAnsiTheme="minorHAnsi"/>
          <w:lang w:val="en-GB"/>
        </w:rPr>
        <w:t>Salvatore Palumbo, Auditor, Federal Court of Accounts, Brazil</w:t>
      </w:r>
    </w:p>
    <w:p w:rsidR="005911EB" w:rsidRDefault="007A6120" w:rsidP="005911EB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Mr Rafael Lopes Torres, Federal Auditor, Court of Accounts, Brazil</w:t>
      </w:r>
    </w:p>
    <w:p w:rsidR="003B429B" w:rsidRPr="003B429B" w:rsidRDefault="003B429B" w:rsidP="005911EB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pt-BR"/>
        </w:rPr>
      </w:pPr>
      <w:proofErr w:type="spellStart"/>
      <w:r w:rsidRPr="003B429B">
        <w:rPr>
          <w:rFonts w:asciiTheme="minorHAnsi" w:hAnsiTheme="minorHAnsi"/>
          <w:lang w:val="pt-BR"/>
        </w:rPr>
        <w:t>Ms</w:t>
      </w:r>
      <w:proofErr w:type="spellEnd"/>
      <w:r w:rsidRPr="003B429B">
        <w:rPr>
          <w:rFonts w:asciiTheme="minorHAnsi" w:hAnsiTheme="minorHAnsi"/>
          <w:lang w:val="pt-BR"/>
        </w:rPr>
        <w:t xml:space="preserve"> Sylvia</w:t>
      </w:r>
      <w:r>
        <w:rPr>
          <w:rFonts w:asciiTheme="minorHAnsi" w:hAnsiTheme="minorHAnsi"/>
          <w:lang w:val="pt-BR"/>
        </w:rPr>
        <w:t xml:space="preserve"> Regina Caldas Ferreira Pinto, Auditor, Federal </w:t>
      </w:r>
      <w:proofErr w:type="spellStart"/>
      <w:r>
        <w:rPr>
          <w:rFonts w:asciiTheme="minorHAnsi" w:hAnsiTheme="minorHAnsi"/>
          <w:lang w:val="pt-BR"/>
        </w:rPr>
        <w:t>Court</w:t>
      </w:r>
      <w:proofErr w:type="spellEnd"/>
      <w:r>
        <w:rPr>
          <w:rFonts w:asciiTheme="minorHAnsi" w:hAnsiTheme="minorHAnsi"/>
          <w:lang w:val="pt-BR"/>
        </w:rPr>
        <w:t xml:space="preserve"> of </w:t>
      </w:r>
      <w:proofErr w:type="spellStart"/>
      <w:r>
        <w:rPr>
          <w:rFonts w:asciiTheme="minorHAnsi" w:hAnsiTheme="minorHAnsi"/>
          <w:lang w:val="pt-BR"/>
        </w:rPr>
        <w:t>Accounts</w:t>
      </w:r>
      <w:proofErr w:type="spellEnd"/>
      <w:r>
        <w:rPr>
          <w:rFonts w:asciiTheme="minorHAnsi" w:hAnsiTheme="minorHAnsi"/>
          <w:lang w:val="pt-BR"/>
        </w:rPr>
        <w:t xml:space="preserve">, </w:t>
      </w:r>
      <w:proofErr w:type="spellStart"/>
      <w:r>
        <w:rPr>
          <w:rFonts w:asciiTheme="minorHAnsi" w:hAnsiTheme="minorHAnsi"/>
          <w:lang w:val="pt-BR"/>
        </w:rPr>
        <w:t>Brazil</w:t>
      </w:r>
      <w:proofErr w:type="spellEnd"/>
    </w:p>
    <w:p w:rsidR="00E3142E" w:rsidRPr="00E3142E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Ms </w:t>
      </w:r>
      <w:proofErr w:type="spellStart"/>
      <w:r w:rsidR="00E3142E" w:rsidRPr="00E3142E">
        <w:rPr>
          <w:rFonts w:asciiTheme="minorHAnsi" w:hAnsiTheme="minorHAnsi"/>
          <w:lang w:val="en-GB"/>
        </w:rPr>
        <w:t>Erzsébet</w:t>
      </w:r>
      <w:proofErr w:type="spellEnd"/>
      <w:r w:rsidR="00E3142E" w:rsidRPr="00E3142E">
        <w:rPr>
          <w:rFonts w:asciiTheme="minorHAnsi" w:hAnsiTheme="minorHAnsi"/>
          <w:lang w:val="en-GB"/>
        </w:rPr>
        <w:t xml:space="preserve"> </w:t>
      </w:r>
      <w:proofErr w:type="spellStart"/>
      <w:r w:rsidR="00E3142E" w:rsidRPr="00E3142E">
        <w:rPr>
          <w:rFonts w:asciiTheme="minorHAnsi" w:hAnsiTheme="minorHAnsi"/>
          <w:lang w:val="en-GB"/>
        </w:rPr>
        <w:t>Németh</w:t>
      </w:r>
      <w:proofErr w:type="spellEnd"/>
      <w:r w:rsidR="00E3142E" w:rsidRPr="00E3142E">
        <w:rPr>
          <w:rFonts w:asciiTheme="minorHAnsi" w:hAnsiTheme="minorHAnsi"/>
          <w:lang w:val="en-GB"/>
        </w:rPr>
        <w:t>, Director, State Au</w:t>
      </w:r>
      <w:bookmarkStart w:id="0" w:name="_GoBack"/>
      <w:bookmarkEnd w:id="0"/>
      <w:r w:rsidR="00E3142E" w:rsidRPr="00E3142E">
        <w:rPr>
          <w:rFonts w:asciiTheme="minorHAnsi" w:hAnsiTheme="minorHAnsi"/>
          <w:lang w:val="en-GB"/>
        </w:rPr>
        <w:t>dit Office, Hungary</w:t>
      </w:r>
    </w:p>
    <w:p w:rsidR="00E3142E" w:rsidRPr="009D2A0A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 w:rsidRPr="007A6120">
        <w:rPr>
          <w:rFonts w:asciiTheme="minorHAnsi" w:hAnsiTheme="minorHAnsi"/>
          <w:lang w:val="en-GB"/>
        </w:rPr>
        <w:t xml:space="preserve">Mr </w:t>
      </w:r>
      <w:r w:rsidR="009D2A0A" w:rsidRPr="007A6120">
        <w:rPr>
          <w:rFonts w:asciiTheme="minorHAnsi" w:hAnsiTheme="minorHAnsi"/>
          <w:lang w:val="en-GB"/>
        </w:rPr>
        <w:t>Martin Abbink, Audit Manager, Court of Accounts, the Netherlands</w:t>
      </w:r>
    </w:p>
    <w:p w:rsidR="009D2A0A" w:rsidRPr="009D2A0A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 w:rsidRPr="007A6120">
        <w:rPr>
          <w:rFonts w:asciiTheme="minorHAnsi" w:hAnsiTheme="minorHAnsi"/>
          <w:lang w:val="en-GB"/>
        </w:rPr>
        <w:t xml:space="preserve">Mr </w:t>
      </w:r>
      <w:r w:rsidR="009D2A0A" w:rsidRPr="007A6120">
        <w:rPr>
          <w:rFonts w:asciiTheme="minorHAnsi" w:hAnsiTheme="minorHAnsi"/>
          <w:lang w:val="en-GB"/>
        </w:rPr>
        <w:t>Paul Neelissen, Senior Auditor – Chartered Accountant, Court of Accounts, the Netherlands</w:t>
      </w:r>
    </w:p>
    <w:p w:rsidR="009D2A0A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Ms Linda le Roux, Business Executive, Office of the Auditor General, South Africa </w:t>
      </w:r>
    </w:p>
    <w:p w:rsidR="007A6120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Mr Khalid Hamid, Executive Director, State Audit Institution, United Arab Emirates</w:t>
      </w:r>
    </w:p>
    <w:p w:rsidR="007A6120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Mr Alan Findlay, Technical Assistant, European Court of Auditors</w:t>
      </w:r>
    </w:p>
    <w:p w:rsidR="007A6120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Mr Geoffrey Simpson, Director for Audit Quality Control, European Court of Auditors </w:t>
      </w:r>
    </w:p>
    <w:p w:rsidR="007A6120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Mr Neil Usher, Project Manager,</w:t>
      </w:r>
      <w:r w:rsidRPr="007A6120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European Court of Auditors</w:t>
      </w:r>
    </w:p>
    <w:p w:rsidR="007A6120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Ms Barbara Dutzler, Programme Manager, GIZ</w:t>
      </w:r>
    </w:p>
    <w:p w:rsidR="007A6120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Mr Paweł Banaś, Advisor to President, Supreme Audit Office, Poland</w:t>
      </w:r>
    </w:p>
    <w:p w:rsidR="007A6120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Mr Jacek Jezierski, Advisor to President, Supreme Audit Office, Poland</w:t>
      </w:r>
    </w:p>
    <w:p w:rsidR="007A6120" w:rsidRDefault="007A6120" w:rsidP="007A6120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Ms Kamila Żyndul, Chief Expert International Relations, Supreme Audit Office, Poland </w:t>
      </w:r>
    </w:p>
    <w:p w:rsidR="007A6120" w:rsidRDefault="007A6120" w:rsidP="007A6120">
      <w:pPr>
        <w:pStyle w:val="Default"/>
        <w:spacing w:line="360" w:lineRule="auto"/>
        <w:rPr>
          <w:rFonts w:asciiTheme="minorHAnsi" w:hAnsiTheme="minorHAnsi"/>
          <w:lang w:val="en-GB"/>
        </w:rPr>
      </w:pPr>
    </w:p>
    <w:p w:rsidR="007A6120" w:rsidRDefault="007A6120" w:rsidP="007A6120">
      <w:pPr>
        <w:pStyle w:val="Default"/>
        <w:spacing w:line="360" w:lineRule="auto"/>
        <w:rPr>
          <w:rFonts w:asciiTheme="minorHAnsi" w:hAnsiTheme="minorHAnsi"/>
          <w:lang w:val="en-GB"/>
        </w:rPr>
      </w:pPr>
    </w:p>
    <w:sectPr w:rsidR="007A6120" w:rsidSect="00BA549E">
      <w:headerReference w:type="default" r:id="rId7"/>
      <w:pgSz w:w="11906" w:h="16838"/>
      <w:pgMar w:top="4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9E" w:rsidRDefault="00BA549E" w:rsidP="00BA549E">
      <w:pPr>
        <w:spacing w:after="0" w:line="240" w:lineRule="auto"/>
      </w:pPr>
      <w:r>
        <w:separator/>
      </w:r>
    </w:p>
  </w:endnote>
  <w:endnote w:type="continuationSeparator" w:id="0">
    <w:p w:rsidR="00BA549E" w:rsidRDefault="00BA549E" w:rsidP="00BA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9E" w:rsidRDefault="00BA549E" w:rsidP="00BA549E">
      <w:pPr>
        <w:spacing w:after="0" w:line="240" w:lineRule="auto"/>
      </w:pPr>
      <w:r>
        <w:separator/>
      </w:r>
    </w:p>
  </w:footnote>
  <w:footnote w:type="continuationSeparator" w:id="0">
    <w:p w:rsidR="00BA549E" w:rsidRDefault="00BA549E" w:rsidP="00BA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49E" w:rsidRDefault="00BA549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3325" cy="10674534"/>
          <wp:effectExtent l="0" t="0" r="0" b="0"/>
          <wp:wrapNone/>
          <wp:docPr id="15" name="Imagem 15" descr="D:\Users\anacarolinara\Desktop\List-of-Particip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nacarolinara\Desktop\List-of-Participan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79" cy="1067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96966"/>
    <w:multiLevelType w:val="hybridMultilevel"/>
    <w:tmpl w:val="ECD2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2E"/>
    <w:rsid w:val="00132F6C"/>
    <w:rsid w:val="003B429B"/>
    <w:rsid w:val="005911EB"/>
    <w:rsid w:val="007A6120"/>
    <w:rsid w:val="009D2A0A"/>
    <w:rsid w:val="00BA549E"/>
    <w:rsid w:val="00E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885AEE-EAC2-4768-9F1F-83F6F5FD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42E"/>
    <w:pPr>
      <w:ind w:left="720"/>
      <w:contextualSpacing/>
    </w:pPr>
  </w:style>
  <w:style w:type="paragraph" w:customStyle="1" w:styleId="Default">
    <w:name w:val="Default"/>
    <w:rsid w:val="00E31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A5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49E"/>
  </w:style>
  <w:style w:type="paragraph" w:styleId="Rodap">
    <w:name w:val="footer"/>
    <w:basedOn w:val="Normal"/>
    <w:link w:val="RodapChar"/>
    <w:uiPriority w:val="99"/>
    <w:unhideWhenUsed/>
    <w:rsid w:val="00BA5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Najwyższa Izba Kontroli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Alessandra Romero Mercon</cp:lastModifiedBy>
  <cp:revision>4</cp:revision>
  <dcterms:created xsi:type="dcterms:W3CDTF">2017-05-29T14:18:00Z</dcterms:created>
  <dcterms:modified xsi:type="dcterms:W3CDTF">2017-05-29T15:06:00Z</dcterms:modified>
</cp:coreProperties>
</file>